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5DF9" w14:textId="75D1854A" w:rsidR="00921E10" w:rsidRDefault="00921E10" w:rsidP="00921E10">
      <w:pPr>
        <w:spacing w:before="38" w:line="592" w:lineRule="exact"/>
        <w:jc w:val="center"/>
        <w:rPr>
          <w:rFonts w:ascii="黑体" w:eastAsia="黑体" w:hAnsi="黑体" w:cs="黑体"/>
          <w:spacing w:val="5"/>
          <w:position w:val="2"/>
          <w:sz w:val="43"/>
          <w:szCs w:val="43"/>
        </w:rPr>
      </w:pPr>
      <w:r w:rsidRPr="001A28EF">
        <w:rPr>
          <w:rFonts w:ascii="黑体" w:eastAsia="黑体" w:hAnsi="黑体" w:cs="黑体" w:hint="eastAsia"/>
          <w:spacing w:val="5"/>
          <w:position w:val="2"/>
          <w:sz w:val="43"/>
          <w:szCs w:val="43"/>
        </w:rPr>
        <w:t>洛阳师范学院</w:t>
      </w:r>
      <w:r>
        <w:rPr>
          <w:rFonts w:eastAsia="Arial"/>
          <w:spacing w:val="5"/>
          <w:position w:val="2"/>
          <w:sz w:val="43"/>
          <w:szCs w:val="43"/>
        </w:rPr>
        <w:t>2023</w:t>
      </w:r>
      <w:r>
        <w:rPr>
          <w:rFonts w:eastAsia="Arial"/>
          <w:spacing w:val="3"/>
          <w:position w:val="2"/>
          <w:sz w:val="43"/>
          <w:szCs w:val="43"/>
        </w:rPr>
        <w:t xml:space="preserve"> </w:t>
      </w:r>
      <w:r>
        <w:rPr>
          <w:rFonts w:ascii="黑体" w:eastAsia="黑体" w:hAnsi="黑体" w:cs="黑体"/>
          <w:spacing w:val="5"/>
          <w:position w:val="2"/>
          <w:sz w:val="43"/>
          <w:szCs w:val="43"/>
        </w:rPr>
        <w:t>年度河南省高校人文社会科学研究一般项目立项一览表</w:t>
      </w:r>
    </w:p>
    <w:p w14:paraId="01F34D0A" w14:textId="4B8E609F" w:rsidR="008769B6" w:rsidRDefault="008769B6" w:rsidP="00921E10">
      <w:pPr>
        <w:spacing w:before="38" w:line="592" w:lineRule="exact"/>
        <w:jc w:val="center"/>
        <w:rPr>
          <w:rFonts w:ascii="黑体" w:eastAsia="黑体" w:hAnsi="黑体" w:cs="黑体"/>
          <w:sz w:val="43"/>
          <w:szCs w:val="43"/>
        </w:rPr>
      </w:pPr>
    </w:p>
    <w:p w14:paraId="23E6D2A1" w14:textId="6DDF3480" w:rsidR="00921E10" w:rsidRDefault="00921E10" w:rsidP="00921E10">
      <w:pPr>
        <w:spacing w:before="28" w:line="229" w:lineRule="auto"/>
        <w:ind w:firstLine="6331"/>
        <w:rPr>
          <w:rFonts w:ascii="黑体" w:eastAsia="黑体" w:hAnsi="黑体" w:cs="黑体"/>
          <w:spacing w:val="-14"/>
          <w:sz w:val="35"/>
          <w:szCs w:val="35"/>
        </w:rPr>
      </w:pPr>
      <w:r>
        <w:rPr>
          <w:rFonts w:ascii="黑体" w:eastAsia="黑体" w:hAnsi="黑体" w:cs="黑体"/>
          <w:spacing w:val="-14"/>
          <w:sz w:val="35"/>
          <w:szCs w:val="35"/>
        </w:rPr>
        <w:t>（</w:t>
      </w:r>
      <w:r>
        <w:rPr>
          <w:rFonts w:ascii="黑体" w:eastAsia="黑体" w:hAnsi="黑体" w:cs="黑体"/>
          <w:spacing w:val="-59"/>
          <w:sz w:val="35"/>
          <w:szCs w:val="35"/>
        </w:rPr>
        <w:t xml:space="preserve"> </w:t>
      </w:r>
      <w:r>
        <w:rPr>
          <w:rFonts w:ascii="黑体" w:eastAsia="黑体" w:hAnsi="黑体" w:cs="黑体"/>
          <w:spacing w:val="-14"/>
          <w:sz w:val="35"/>
          <w:szCs w:val="35"/>
        </w:rPr>
        <w:t>一</w:t>
      </w:r>
      <w:r>
        <w:rPr>
          <w:rFonts w:ascii="黑体" w:eastAsia="黑体" w:hAnsi="黑体" w:cs="黑体"/>
          <w:spacing w:val="-88"/>
          <w:sz w:val="35"/>
          <w:szCs w:val="35"/>
        </w:rPr>
        <w:t xml:space="preserve"> </w:t>
      </w:r>
      <w:r>
        <w:rPr>
          <w:rFonts w:ascii="黑体" w:eastAsia="黑体" w:hAnsi="黑体" w:cs="黑体"/>
          <w:spacing w:val="-14"/>
          <w:sz w:val="35"/>
          <w:szCs w:val="35"/>
        </w:rPr>
        <w:t>）资助性计划</w:t>
      </w:r>
    </w:p>
    <w:p w14:paraId="26EDF15D" w14:textId="77777777" w:rsidR="008769B6" w:rsidRDefault="008769B6" w:rsidP="008769B6">
      <w:pPr>
        <w:spacing w:before="28" w:line="229" w:lineRule="auto"/>
        <w:jc w:val="center"/>
        <w:rPr>
          <w:rFonts w:ascii="黑体" w:eastAsia="黑体" w:hAnsi="黑体" w:cs="黑体"/>
          <w:sz w:val="35"/>
          <w:szCs w:val="35"/>
        </w:rPr>
      </w:pPr>
    </w:p>
    <w:tbl>
      <w:tblPr>
        <w:tblStyle w:val="TableNormal"/>
        <w:tblW w:w="1555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14"/>
        <w:gridCol w:w="6973"/>
        <w:gridCol w:w="1229"/>
        <w:gridCol w:w="839"/>
        <w:gridCol w:w="2669"/>
        <w:gridCol w:w="2135"/>
      </w:tblGrid>
      <w:tr w:rsidR="008769B6" w:rsidRPr="008769B6" w14:paraId="7A8A7E0E" w14:textId="77777777" w:rsidTr="008769B6">
        <w:trPr>
          <w:trHeight w:val="329"/>
        </w:trPr>
        <w:tc>
          <w:tcPr>
            <w:tcW w:w="1714" w:type="dxa"/>
            <w:vAlign w:val="center"/>
          </w:tcPr>
          <w:p w14:paraId="692B34AA" w14:textId="77777777" w:rsidR="00921E10" w:rsidRPr="008769B6" w:rsidRDefault="00921E10" w:rsidP="008769B6">
            <w:pPr>
              <w:jc w:val="center"/>
              <w:rPr>
                <w:rFonts w:ascii="新宋体" w:eastAsia="新宋体" w:hAnsi="新宋体"/>
                <w:b/>
                <w:bCs/>
                <w:sz w:val="24"/>
                <w:szCs w:val="24"/>
              </w:rPr>
            </w:pPr>
            <w:r w:rsidRPr="008769B6">
              <w:rPr>
                <w:rFonts w:ascii="新宋体" w:eastAsia="新宋体" w:hAnsi="新宋体"/>
                <w:b/>
                <w:bCs/>
                <w:sz w:val="24"/>
                <w:szCs w:val="24"/>
              </w:rPr>
              <w:t>项目编号</w:t>
            </w:r>
          </w:p>
        </w:tc>
        <w:tc>
          <w:tcPr>
            <w:tcW w:w="6973" w:type="dxa"/>
            <w:vAlign w:val="center"/>
          </w:tcPr>
          <w:p w14:paraId="39905738" w14:textId="77777777" w:rsidR="00921E10" w:rsidRPr="008769B6" w:rsidRDefault="00921E10" w:rsidP="008769B6">
            <w:pPr>
              <w:jc w:val="center"/>
              <w:rPr>
                <w:rFonts w:ascii="新宋体" w:eastAsia="新宋体" w:hAnsi="新宋体"/>
                <w:b/>
                <w:bCs/>
                <w:sz w:val="24"/>
                <w:szCs w:val="24"/>
              </w:rPr>
            </w:pPr>
            <w:r w:rsidRPr="008769B6">
              <w:rPr>
                <w:rFonts w:ascii="新宋体" w:eastAsia="新宋体" w:hAnsi="新宋体"/>
                <w:b/>
                <w:bCs/>
                <w:sz w:val="24"/>
                <w:szCs w:val="24"/>
              </w:rPr>
              <w:t>项目名称</w:t>
            </w:r>
          </w:p>
        </w:tc>
        <w:tc>
          <w:tcPr>
            <w:tcW w:w="1229" w:type="dxa"/>
            <w:vAlign w:val="center"/>
          </w:tcPr>
          <w:p w14:paraId="716EC3AD" w14:textId="77777777" w:rsidR="00921E10" w:rsidRPr="008769B6" w:rsidRDefault="00921E10" w:rsidP="008769B6">
            <w:pPr>
              <w:jc w:val="center"/>
              <w:rPr>
                <w:rFonts w:ascii="新宋体" w:eastAsia="新宋体" w:hAnsi="新宋体"/>
                <w:b/>
                <w:bCs/>
                <w:sz w:val="24"/>
                <w:szCs w:val="24"/>
              </w:rPr>
            </w:pPr>
            <w:r w:rsidRPr="008769B6">
              <w:rPr>
                <w:rFonts w:ascii="新宋体" w:eastAsia="新宋体" w:hAnsi="新宋体"/>
                <w:b/>
                <w:bCs/>
                <w:sz w:val="24"/>
                <w:szCs w:val="24"/>
              </w:rPr>
              <w:t>项目类别</w:t>
            </w:r>
          </w:p>
        </w:tc>
        <w:tc>
          <w:tcPr>
            <w:tcW w:w="839" w:type="dxa"/>
            <w:vAlign w:val="center"/>
          </w:tcPr>
          <w:p w14:paraId="4155B6DD" w14:textId="77777777" w:rsidR="00921E10" w:rsidRPr="008769B6" w:rsidRDefault="00921E10" w:rsidP="008769B6">
            <w:pPr>
              <w:jc w:val="center"/>
              <w:rPr>
                <w:rFonts w:ascii="新宋体" w:eastAsia="新宋体" w:hAnsi="新宋体"/>
                <w:b/>
                <w:bCs/>
                <w:sz w:val="24"/>
                <w:szCs w:val="24"/>
              </w:rPr>
            </w:pPr>
            <w:r w:rsidRPr="008769B6">
              <w:rPr>
                <w:rFonts w:ascii="新宋体" w:eastAsia="新宋体" w:hAnsi="新宋体"/>
                <w:b/>
                <w:bCs/>
                <w:sz w:val="24"/>
                <w:szCs w:val="24"/>
              </w:rPr>
              <w:t>主持人</w:t>
            </w:r>
          </w:p>
        </w:tc>
        <w:tc>
          <w:tcPr>
            <w:tcW w:w="2669" w:type="dxa"/>
            <w:vAlign w:val="center"/>
          </w:tcPr>
          <w:p w14:paraId="10550F3C" w14:textId="77777777" w:rsidR="00921E10" w:rsidRPr="008769B6" w:rsidRDefault="00921E10" w:rsidP="008769B6">
            <w:pPr>
              <w:jc w:val="center"/>
              <w:rPr>
                <w:rFonts w:ascii="新宋体" w:eastAsia="新宋体" w:hAnsi="新宋体"/>
                <w:b/>
                <w:bCs/>
                <w:sz w:val="24"/>
                <w:szCs w:val="24"/>
              </w:rPr>
            </w:pPr>
            <w:r w:rsidRPr="008769B6">
              <w:rPr>
                <w:rFonts w:ascii="新宋体" w:eastAsia="新宋体" w:hAnsi="新宋体"/>
                <w:b/>
                <w:bCs/>
                <w:sz w:val="24"/>
                <w:szCs w:val="24"/>
              </w:rPr>
              <w:t>所在学校</w:t>
            </w:r>
          </w:p>
        </w:tc>
        <w:tc>
          <w:tcPr>
            <w:tcW w:w="2135" w:type="dxa"/>
            <w:vAlign w:val="center"/>
          </w:tcPr>
          <w:p w14:paraId="2A362732" w14:textId="77777777" w:rsidR="00921E10" w:rsidRPr="008769B6" w:rsidRDefault="00921E10" w:rsidP="008769B6">
            <w:pPr>
              <w:jc w:val="center"/>
              <w:rPr>
                <w:rFonts w:ascii="新宋体" w:eastAsia="新宋体" w:hAnsi="新宋体"/>
                <w:b/>
                <w:bCs/>
                <w:sz w:val="24"/>
                <w:szCs w:val="24"/>
              </w:rPr>
            </w:pPr>
            <w:r w:rsidRPr="008769B6">
              <w:rPr>
                <w:rFonts w:ascii="新宋体" w:eastAsia="新宋体" w:hAnsi="新宋体"/>
                <w:b/>
                <w:bCs/>
                <w:sz w:val="24"/>
                <w:szCs w:val="24"/>
              </w:rPr>
              <w:t>学科门类</w:t>
            </w:r>
          </w:p>
        </w:tc>
      </w:tr>
      <w:tr w:rsidR="008769B6" w:rsidRPr="008769B6" w14:paraId="752FA68F" w14:textId="77777777" w:rsidTr="008769B6">
        <w:trPr>
          <w:trHeight w:val="317"/>
        </w:trPr>
        <w:tc>
          <w:tcPr>
            <w:tcW w:w="1714" w:type="dxa"/>
            <w:vAlign w:val="center"/>
          </w:tcPr>
          <w:p w14:paraId="2E12D792"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2023-ZZJH-007</w:t>
            </w:r>
          </w:p>
        </w:tc>
        <w:tc>
          <w:tcPr>
            <w:tcW w:w="6973" w:type="dxa"/>
            <w:vAlign w:val="center"/>
          </w:tcPr>
          <w:p w14:paraId="23E4D8E1"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个人生物识别信息侵权损害赔偿责任研究</w:t>
            </w:r>
          </w:p>
        </w:tc>
        <w:tc>
          <w:tcPr>
            <w:tcW w:w="1229" w:type="dxa"/>
            <w:vAlign w:val="center"/>
          </w:tcPr>
          <w:p w14:paraId="1D60E53D"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2947232A"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柳春光</w:t>
            </w:r>
          </w:p>
        </w:tc>
        <w:tc>
          <w:tcPr>
            <w:tcW w:w="2669" w:type="dxa"/>
            <w:vAlign w:val="center"/>
          </w:tcPr>
          <w:p w14:paraId="291CB91B"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4DF61926"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法学</w:t>
            </w:r>
          </w:p>
        </w:tc>
      </w:tr>
      <w:tr w:rsidR="008769B6" w:rsidRPr="008769B6" w14:paraId="496E4FAA" w14:textId="77777777" w:rsidTr="008769B6">
        <w:trPr>
          <w:trHeight w:val="317"/>
        </w:trPr>
        <w:tc>
          <w:tcPr>
            <w:tcW w:w="1714" w:type="dxa"/>
            <w:vAlign w:val="center"/>
          </w:tcPr>
          <w:p w14:paraId="4015C166"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2023-ZZJH-034</w:t>
            </w:r>
          </w:p>
        </w:tc>
        <w:tc>
          <w:tcPr>
            <w:tcW w:w="6973" w:type="dxa"/>
            <w:vAlign w:val="center"/>
          </w:tcPr>
          <w:p w14:paraId="1DA92CDD"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河南黄河文化旅游品牌资产建构与提升路径研究</w:t>
            </w:r>
          </w:p>
        </w:tc>
        <w:tc>
          <w:tcPr>
            <w:tcW w:w="1229" w:type="dxa"/>
            <w:vAlign w:val="center"/>
          </w:tcPr>
          <w:p w14:paraId="7E2AE6B5"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4EE1B872"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陈艳艳</w:t>
            </w:r>
          </w:p>
        </w:tc>
        <w:tc>
          <w:tcPr>
            <w:tcW w:w="2669" w:type="dxa"/>
            <w:vAlign w:val="center"/>
          </w:tcPr>
          <w:p w14:paraId="446DCFA5"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43C3CBCD"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管理学</w:t>
            </w:r>
          </w:p>
        </w:tc>
      </w:tr>
      <w:tr w:rsidR="008769B6" w:rsidRPr="008769B6" w14:paraId="5E02168D" w14:textId="77777777" w:rsidTr="008769B6">
        <w:trPr>
          <w:trHeight w:val="317"/>
        </w:trPr>
        <w:tc>
          <w:tcPr>
            <w:tcW w:w="1714" w:type="dxa"/>
            <w:vAlign w:val="center"/>
          </w:tcPr>
          <w:p w14:paraId="27F2FE95"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2023-ZZJH-046</w:t>
            </w:r>
          </w:p>
        </w:tc>
        <w:tc>
          <w:tcPr>
            <w:tcW w:w="6973" w:type="dxa"/>
            <w:vAlign w:val="center"/>
          </w:tcPr>
          <w:p w14:paraId="301D5B18"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乡村振兴背景下我国农村集体建设用地支撑乡村产业发展的路径研究</w:t>
            </w:r>
          </w:p>
        </w:tc>
        <w:tc>
          <w:tcPr>
            <w:tcW w:w="1229" w:type="dxa"/>
            <w:vAlign w:val="center"/>
          </w:tcPr>
          <w:p w14:paraId="713C6DB3"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36495EE5"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孟天醒</w:t>
            </w:r>
          </w:p>
        </w:tc>
        <w:tc>
          <w:tcPr>
            <w:tcW w:w="2669" w:type="dxa"/>
            <w:vAlign w:val="center"/>
          </w:tcPr>
          <w:p w14:paraId="37CA3C34"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64745587"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管理学</w:t>
            </w:r>
          </w:p>
        </w:tc>
      </w:tr>
      <w:tr w:rsidR="008769B6" w:rsidRPr="008769B6" w14:paraId="24AC996C" w14:textId="77777777" w:rsidTr="008769B6">
        <w:trPr>
          <w:trHeight w:val="317"/>
        </w:trPr>
        <w:tc>
          <w:tcPr>
            <w:tcW w:w="1714" w:type="dxa"/>
            <w:vAlign w:val="center"/>
          </w:tcPr>
          <w:p w14:paraId="1127F864"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2023-ZZJH-060</w:t>
            </w:r>
          </w:p>
        </w:tc>
        <w:tc>
          <w:tcPr>
            <w:tcW w:w="6973" w:type="dxa"/>
            <w:vAlign w:val="center"/>
          </w:tcPr>
          <w:p w14:paraId="4570CDA6"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数据驱动下耦合型突发环境事件应急决策及防控策略研究</w:t>
            </w:r>
          </w:p>
        </w:tc>
        <w:tc>
          <w:tcPr>
            <w:tcW w:w="1229" w:type="dxa"/>
            <w:vAlign w:val="center"/>
          </w:tcPr>
          <w:p w14:paraId="138E316C"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510AC716"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韩二东</w:t>
            </w:r>
          </w:p>
        </w:tc>
        <w:tc>
          <w:tcPr>
            <w:tcW w:w="2669" w:type="dxa"/>
            <w:vAlign w:val="center"/>
          </w:tcPr>
          <w:p w14:paraId="25848271"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678CEEA8"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交叉学科/综合研究</w:t>
            </w:r>
          </w:p>
        </w:tc>
      </w:tr>
      <w:tr w:rsidR="008769B6" w:rsidRPr="008769B6" w14:paraId="73739866" w14:textId="77777777" w:rsidTr="008769B6">
        <w:trPr>
          <w:trHeight w:val="317"/>
        </w:trPr>
        <w:tc>
          <w:tcPr>
            <w:tcW w:w="1714" w:type="dxa"/>
            <w:vAlign w:val="center"/>
          </w:tcPr>
          <w:p w14:paraId="0C86776A"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2023-ZZJH-071</w:t>
            </w:r>
          </w:p>
        </w:tc>
        <w:tc>
          <w:tcPr>
            <w:tcW w:w="6973" w:type="dxa"/>
            <w:vAlign w:val="center"/>
          </w:tcPr>
          <w:p w14:paraId="1D9FD34F"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文旅融合视阈下河南戏曲资源开发与保护研究</w:t>
            </w:r>
          </w:p>
        </w:tc>
        <w:tc>
          <w:tcPr>
            <w:tcW w:w="1229" w:type="dxa"/>
            <w:vAlign w:val="center"/>
          </w:tcPr>
          <w:p w14:paraId="177A4136"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48248158"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赵彦军</w:t>
            </w:r>
          </w:p>
        </w:tc>
        <w:tc>
          <w:tcPr>
            <w:tcW w:w="2669" w:type="dxa"/>
            <w:vAlign w:val="center"/>
          </w:tcPr>
          <w:p w14:paraId="3B82E6CF"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27DD64DF"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交叉学科/综合研究</w:t>
            </w:r>
          </w:p>
        </w:tc>
      </w:tr>
      <w:tr w:rsidR="008769B6" w:rsidRPr="008769B6" w14:paraId="1338EFC1" w14:textId="77777777" w:rsidTr="008769B6">
        <w:trPr>
          <w:trHeight w:val="317"/>
        </w:trPr>
        <w:tc>
          <w:tcPr>
            <w:tcW w:w="1714" w:type="dxa"/>
            <w:vAlign w:val="center"/>
          </w:tcPr>
          <w:p w14:paraId="34AA75A5"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2023-ZZJH-080</w:t>
            </w:r>
          </w:p>
        </w:tc>
        <w:tc>
          <w:tcPr>
            <w:tcW w:w="6973" w:type="dxa"/>
            <w:vAlign w:val="center"/>
          </w:tcPr>
          <w:p w14:paraId="0A7006B3"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数字经济时代河南省博物馆文创产业高质量发展的机制与路径研究</w:t>
            </w:r>
          </w:p>
        </w:tc>
        <w:tc>
          <w:tcPr>
            <w:tcW w:w="1229" w:type="dxa"/>
            <w:vAlign w:val="center"/>
          </w:tcPr>
          <w:p w14:paraId="06BDA6A5"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34AEC276"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申冰</w:t>
            </w:r>
          </w:p>
        </w:tc>
        <w:tc>
          <w:tcPr>
            <w:tcW w:w="2669" w:type="dxa"/>
            <w:vAlign w:val="center"/>
          </w:tcPr>
          <w:p w14:paraId="2F66FD63"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1D13949C"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交叉学科/综合研究</w:t>
            </w:r>
          </w:p>
        </w:tc>
      </w:tr>
      <w:tr w:rsidR="008769B6" w:rsidRPr="008769B6" w14:paraId="7D9777AA" w14:textId="77777777" w:rsidTr="008769B6">
        <w:trPr>
          <w:trHeight w:val="317"/>
        </w:trPr>
        <w:tc>
          <w:tcPr>
            <w:tcW w:w="1714" w:type="dxa"/>
            <w:vAlign w:val="center"/>
          </w:tcPr>
          <w:p w14:paraId="0A5272BE"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2023-ZZJH-086</w:t>
            </w:r>
          </w:p>
        </w:tc>
        <w:tc>
          <w:tcPr>
            <w:tcW w:w="6973" w:type="dxa"/>
            <w:vAlign w:val="center"/>
          </w:tcPr>
          <w:p w14:paraId="18089C45"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新媒体视域下《红楼梦》 传播规律与价值转化研究</w:t>
            </w:r>
          </w:p>
        </w:tc>
        <w:tc>
          <w:tcPr>
            <w:tcW w:w="1229" w:type="dxa"/>
            <w:vAlign w:val="center"/>
          </w:tcPr>
          <w:p w14:paraId="1D5FD437"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005D10F6"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李丹丹</w:t>
            </w:r>
          </w:p>
        </w:tc>
        <w:tc>
          <w:tcPr>
            <w:tcW w:w="2669" w:type="dxa"/>
            <w:vAlign w:val="center"/>
          </w:tcPr>
          <w:p w14:paraId="0D604BB7"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4245749D"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交叉学科/综合研究</w:t>
            </w:r>
          </w:p>
        </w:tc>
      </w:tr>
      <w:tr w:rsidR="008769B6" w:rsidRPr="008769B6" w14:paraId="12FFD908" w14:textId="77777777" w:rsidTr="008769B6">
        <w:trPr>
          <w:trHeight w:val="317"/>
        </w:trPr>
        <w:tc>
          <w:tcPr>
            <w:tcW w:w="1714" w:type="dxa"/>
            <w:vAlign w:val="center"/>
          </w:tcPr>
          <w:p w14:paraId="36D6B5DC"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2023-ZZJH-097</w:t>
            </w:r>
          </w:p>
        </w:tc>
        <w:tc>
          <w:tcPr>
            <w:tcW w:w="6973" w:type="dxa"/>
            <w:vAlign w:val="center"/>
          </w:tcPr>
          <w:p w14:paraId="660B918F"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抗战时期中共豫西特委舆论动员研究</w:t>
            </w:r>
          </w:p>
        </w:tc>
        <w:tc>
          <w:tcPr>
            <w:tcW w:w="1229" w:type="dxa"/>
            <w:vAlign w:val="center"/>
          </w:tcPr>
          <w:p w14:paraId="64DC1694"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6A5B20BA"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张赛帅</w:t>
            </w:r>
          </w:p>
        </w:tc>
        <w:tc>
          <w:tcPr>
            <w:tcW w:w="2669" w:type="dxa"/>
            <w:vAlign w:val="center"/>
          </w:tcPr>
          <w:p w14:paraId="45036E2A"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2FA61EFF"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交叉学科/综合研究</w:t>
            </w:r>
          </w:p>
        </w:tc>
      </w:tr>
      <w:tr w:rsidR="008769B6" w:rsidRPr="008769B6" w14:paraId="4E7E4849" w14:textId="77777777" w:rsidTr="008769B6">
        <w:trPr>
          <w:trHeight w:val="317"/>
        </w:trPr>
        <w:tc>
          <w:tcPr>
            <w:tcW w:w="1714" w:type="dxa"/>
            <w:vAlign w:val="center"/>
          </w:tcPr>
          <w:p w14:paraId="7C35CAD0"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2023-ZZJH-109</w:t>
            </w:r>
          </w:p>
        </w:tc>
        <w:tc>
          <w:tcPr>
            <w:tcW w:w="6973" w:type="dxa"/>
            <w:vAlign w:val="center"/>
          </w:tcPr>
          <w:p w14:paraId="36B295A2"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黄河中下游地区红色文化遗产数字化保护与设计转化</w:t>
            </w:r>
          </w:p>
        </w:tc>
        <w:tc>
          <w:tcPr>
            <w:tcW w:w="1229" w:type="dxa"/>
            <w:vAlign w:val="center"/>
          </w:tcPr>
          <w:p w14:paraId="7C233C4B"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6ECCFE48"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周莉</w:t>
            </w:r>
          </w:p>
        </w:tc>
        <w:tc>
          <w:tcPr>
            <w:tcW w:w="2669" w:type="dxa"/>
            <w:vAlign w:val="center"/>
          </w:tcPr>
          <w:p w14:paraId="494405DE"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51A1FD46"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交叉学科/综合研究</w:t>
            </w:r>
          </w:p>
        </w:tc>
      </w:tr>
      <w:tr w:rsidR="008769B6" w:rsidRPr="008769B6" w14:paraId="4F2E04D6" w14:textId="77777777" w:rsidTr="008769B6">
        <w:trPr>
          <w:trHeight w:val="316"/>
        </w:trPr>
        <w:tc>
          <w:tcPr>
            <w:tcW w:w="1714" w:type="dxa"/>
            <w:vAlign w:val="center"/>
          </w:tcPr>
          <w:p w14:paraId="5DA7FAE6"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2023-ZZJH-174</w:t>
            </w:r>
          </w:p>
        </w:tc>
        <w:tc>
          <w:tcPr>
            <w:tcW w:w="6973" w:type="dxa"/>
            <w:vAlign w:val="center"/>
          </w:tcPr>
          <w:p w14:paraId="1051365B"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数字经济背景下人工智能对就业的影响机制与提升策略研究</w:t>
            </w:r>
          </w:p>
        </w:tc>
        <w:tc>
          <w:tcPr>
            <w:tcW w:w="1229" w:type="dxa"/>
            <w:vAlign w:val="center"/>
          </w:tcPr>
          <w:p w14:paraId="169EEAA6"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699C8E83"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王鹏飞</w:t>
            </w:r>
          </w:p>
        </w:tc>
        <w:tc>
          <w:tcPr>
            <w:tcW w:w="2669" w:type="dxa"/>
            <w:vAlign w:val="center"/>
          </w:tcPr>
          <w:p w14:paraId="361417E0"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3BE4AF83"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经济学</w:t>
            </w:r>
          </w:p>
        </w:tc>
      </w:tr>
      <w:tr w:rsidR="008769B6" w:rsidRPr="008769B6" w14:paraId="5C54D845" w14:textId="77777777" w:rsidTr="008769B6">
        <w:trPr>
          <w:trHeight w:val="319"/>
        </w:trPr>
        <w:tc>
          <w:tcPr>
            <w:tcW w:w="1714" w:type="dxa"/>
            <w:vAlign w:val="center"/>
          </w:tcPr>
          <w:p w14:paraId="337C7430"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2023-ZZJH-233</w:t>
            </w:r>
          </w:p>
        </w:tc>
        <w:tc>
          <w:tcPr>
            <w:tcW w:w="6973" w:type="dxa"/>
            <w:vAlign w:val="center"/>
          </w:tcPr>
          <w:p w14:paraId="4882253C"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延安时期中国共产党章程建设与历史经验研究</w:t>
            </w:r>
          </w:p>
        </w:tc>
        <w:tc>
          <w:tcPr>
            <w:tcW w:w="1229" w:type="dxa"/>
            <w:vAlign w:val="center"/>
          </w:tcPr>
          <w:p w14:paraId="43DB59CB"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5110A945"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张腾</w:t>
            </w:r>
          </w:p>
        </w:tc>
        <w:tc>
          <w:tcPr>
            <w:tcW w:w="2669" w:type="dxa"/>
            <w:vAlign w:val="center"/>
          </w:tcPr>
          <w:p w14:paraId="073AA4D2"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6FD1BD37"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马克思主义理论</w:t>
            </w:r>
          </w:p>
        </w:tc>
      </w:tr>
      <w:tr w:rsidR="008769B6" w:rsidRPr="008769B6" w14:paraId="658F39B6" w14:textId="77777777" w:rsidTr="008769B6">
        <w:trPr>
          <w:trHeight w:val="319"/>
        </w:trPr>
        <w:tc>
          <w:tcPr>
            <w:tcW w:w="1714" w:type="dxa"/>
            <w:vAlign w:val="center"/>
          </w:tcPr>
          <w:p w14:paraId="3DF9C17B"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2023-ZZJH-277</w:t>
            </w:r>
          </w:p>
        </w:tc>
        <w:tc>
          <w:tcPr>
            <w:tcW w:w="6973" w:type="dxa"/>
            <w:vAlign w:val="center"/>
          </w:tcPr>
          <w:p w14:paraId="31807389"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河南省青少年体育培训业高质量发展研究</w:t>
            </w:r>
          </w:p>
        </w:tc>
        <w:tc>
          <w:tcPr>
            <w:tcW w:w="1229" w:type="dxa"/>
            <w:vAlign w:val="center"/>
          </w:tcPr>
          <w:p w14:paraId="27DD1F2B"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69018AA3"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杨静云</w:t>
            </w:r>
          </w:p>
        </w:tc>
        <w:tc>
          <w:tcPr>
            <w:tcW w:w="2669" w:type="dxa"/>
            <w:vAlign w:val="center"/>
          </w:tcPr>
          <w:p w14:paraId="7B307D22"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0E3D6D1A"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体育科学</w:t>
            </w:r>
          </w:p>
        </w:tc>
      </w:tr>
      <w:tr w:rsidR="008769B6" w:rsidRPr="008769B6" w14:paraId="1F7559C5" w14:textId="77777777" w:rsidTr="008769B6">
        <w:trPr>
          <w:trHeight w:val="319"/>
        </w:trPr>
        <w:tc>
          <w:tcPr>
            <w:tcW w:w="1714" w:type="dxa"/>
            <w:vAlign w:val="center"/>
          </w:tcPr>
          <w:p w14:paraId="42A5EEF5"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2023-ZZJH-282</w:t>
            </w:r>
          </w:p>
        </w:tc>
        <w:tc>
          <w:tcPr>
            <w:tcW w:w="6973" w:type="dxa"/>
            <w:vAlign w:val="center"/>
          </w:tcPr>
          <w:p w14:paraId="72CCFFCC"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“双减”政策背景下学校体育高质量发展研究</w:t>
            </w:r>
          </w:p>
        </w:tc>
        <w:tc>
          <w:tcPr>
            <w:tcW w:w="1229" w:type="dxa"/>
            <w:vAlign w:val="center"/>
          </w:tcPr>
          <w:p w14:paraId="3D7E2A4C"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2C2982BF"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赵慧玲</w:t>
            </w:r>
          </w:p>
        </w:tc>
        <w:tc>
          <w:tcPr>
            <w:tcW w:w="2669" w:type="dxa"/>
            <w:vAlign w:val="center"/>
          </w:tcPr>
          <w:p w14:paraId="4F89AAC2"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6F68B85A"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体育科学</w:t>
            </w:r>
          </w:p>
        </w:tc>
      </w:tr>
      <w:tr w:rsidR="008769B6" w:rsidRPr="008769B6" w14:paraId="0C4C0538" w14:textId="77777777" w:rsidTr="008769B6">
        <w:trPr>
          <w:trHeight w:val="319"/>
        </w:trPr>
        <w:tc>
          <w:tcPr>
            <w:tcW w:w="1714" w:type="dxa"/>
            <w:vAlign w:val="center"/>
          </w:tcPr>
          <w:p w14:paraId="7401A4D1"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2023-ZZJH-301</w:t>
            </w:r>
          </w:p>
        </w:tc>
        <w:tc>
          <w:tcPr>
            <w:tcW w:w="6973" w:type="dxa"/>
            <w:vAlign w:val="center"/>
          </w:tcPr>
          <w:p w14:paraId="7E1CE659"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河南省基本公共文化服务均等化研究</w:t>
            </w:r>
          </w:p>
        </w:tc>
        <w:tc>
          <w:tcPr>
            <w:tcW w:w="1229" w:type="dxa"/>
            <w:vAlign w:val="center"/>
          </w:tcPr>
          <w:p w14:paraId="35BDF16C"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52E39745"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朱晓航</w:t>
            </w:r>
          </w:p>
        </w:tc>
        <w:tc>
          <w:tcPr>
            <w:tcW w:w="2669" w:type="dxa"/>
            <w:vAlign w:val="center"/>
          </w:tcPr>
          <w:p w14:paraId="002F2682"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2BE5070B"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图书馆、情报与文献学</w:t>
            </w:r>
          </w:p>
        </w:tc>
      </w:tr>
      <w:tr w:rsidR="008769B6" w:rsidRPr="008769B6" w14:paraId="567D8F62" w14:textId="77777777" w:rsidTr="008769B6">
        <w:trPr>
          <w:trHeight w:val="319"/>
        </w:trPr>
        <w:tc>
          <w:tcPr>
            <w:tcW w:w="1714" w:type="dxa"/>
            <w:vAlign w:val="center"/>
          </w:tcPr>
          <w:p w14:paraId="5B70FD80"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2023-ZZJH-302</w:t>
            </w:r>
          </w:p>
        </w:tc>
        <w:tc>
          <w:tcPr>
            <w:tcW w:w="6973" w:type="dxa"/>
            <w:vAlign w:val="center"/>
          </w:tcPr>
          <w:p w14:paraId="18B9EE45"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18 世纪俄罗斯文学海洋书写与国家认同研究</w:t>
            </w:r>
          </w:p>
        </w:tc>
        <w:tc>
          <w:tcPr>
            <w:tcW w:w="1229" w:type="dxa"/>
            <w:vAlign w:val="center"/>
          </w:tcPr>
          <w:p w14:paraId="2FF68D95"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20A24FAB"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孙晓博</w:t>
            </w:r>
          </w:p>
        </w:tc>
        <w:tc>
          <w:tcPr>
            <w:tcW w:w="2669" w:type="dxa"/>
            <w:vAlign w:val="center"/>
          </w:tcPr>
          <w:p w14:paraId="0DD711FD"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0ED9D99A"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外国文学</w:t>
            </w:r>
          </w:p>
        </w:tc>
      </w:tr>
      <w:tr w:rsidR="008769B6" w:rsidRPr="008769B6" w14:paraId="32DBCDA5" w14:textId="77777777" w:rsidTr="008769B6">
        <w:trPr>
          <w:trHeight w:val="319"/>
        </w:trPr>
        <w:tc>
          <w:tcPr>
            <w:tcW w:w="1714" w:type="dxa"/>
            <w:vAlign w:val="center"/>
          </w:tcPr>
          <w:p w14:paraId="29F28369"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2023-ZZJH-342</w:t>
            </w:r>
          </w:p>
        </w:tc>
        <w:tc>
          <w:tcPr>
            <w:tcW w:w="6973" w:type="dxa"/>
            <w:vAlign w:val="center"/>
          </w:tcPr>
          <w:p w14:paraId="57A820B2"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河洛音乐文化与旅游深度融合的路径与对策研究</w:t>
            </w:r>
          </w:p>
        </w:tc>
        <w:tc>
          <w:tcPr>
            <w:tcW w:w="1229" w:type="dxa"/>
            <w:vAlign w:val="center"/>
          </w:tcPr>
          <w:p w14:paraId="67FB266D"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资助性计划</w:t>
            </w:r>
          </w:p>
        </w:tc>
        <w:tc>
          <w:tcPr>
            <w:tcW w:w="839" w:type="dxa"/>
            <w:vAlign w:val="center"/>
          </w:tcPr>
          <w:p w14:paraId="28FE14AB"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贾旭阳</w:t>
            </w:r>
          </w:p>
        </w:tc>
        <w:tc>
          <w:tcPr>
            <w:tcW w:w="2669" w:type="dxa"/>
            <w:vAlign w:val="center"/>
          </w:tcPr>
          <w:p w14:paraId="366B9B45"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洛阳师范学院</w:t>
            </w:r>
          </w:p>
        </w:tc>
        <w:tc>
          <w:tcPr>
            <w:tcW w:w="2135" w:type="dxa"/>
            <w:vAlign w:val="center"/>
          </w:tcPr>
          <w:p w14:paraId="593073EA" w14:textId="77777777" w:rsidR="00921E10" w:rsidRPr="008769B6" w:rsidRDefault="00921E10" w:rsidP="008769B6">
            <w:pPr>
              <w:jc w:val="center"/>
              <w:rPr>
                <w:rFonts w:ascii="新宋体" w:eastAsia="新宋体" w:hAnsi="新宋体"/>
                <w:sz w:val="24"/>
                <w:szCs w:val="24"/>
              </w:rPr>
            </w:pPr>
            <w:r w:rsidRPr="008769B6">
              <w:rPr>
                <w:rFonts w:ascii="新宋体" w:eastAsia="新宋体" w:hAnsi="新宋体"/>
                <w:sz w:val="24"/>
                <w:szCs w:val="24"/>
              </w:rPr>
              <w:t>艺术学</w:t>
            </w:r>
          </w:p>
        </w:tc>
      </w:tr>
    </w:tbl>
    <w:p w14:paraId="356D1386" w14:textId="77777777" w:rsidR="00921E10" w:rsidRDefault="00921E10" w:rsidP="008769B6">
      <w:pPr>
        <w:jc w:val="center"/>
        <w:sectPr w:rsidR="00921E10">
          <w:pgSz w:w="16839" w:h="11906"/>
          <w:pgMar w:top="850" w:right="637" w:bottom="0" w:left="636" w:header="0" w:footer="0" w:gutter="0"/>
          <w:cols w:space="720"/>
        </w:sectPr>
      </w:pPr>
    </w:p>
    <w:p w14:paraId="3492DAB1" w14:textId="4ED93CA6" w:rsidR="00921E10" w:rsidRDefault="00921E10" w:rsidP="008769B6">
      <w:pPr>
        <w:spacing w:before="124" w:line="230" w:lineRule="auto"/>
        <w:jc w:val="center"/>
        <w:rPr>
          <w:rFonts w:ascii="黑体" w:eastAsia="黑体" w:hAnsi="黑体" w:cs="黑体"/>
          <w:spacing w:val="-14"/>
          <w:sz w:val="35"/>
          <w:szCs w:val="35"/>
        </w:rPr>
      </w:pPr>
      <w:r>
        <w:rPr>
          <w:rFonts w:ascii="黑体" w:eastAsia="黑体" w:hAnsi="黑体" w:cs="黑体"/>
          <w:spacing w:val="-14"/>
          <w:sz w:val="35"/>
          <w:szCs w:val="35"/>
        </w:rPr>
        <w:lastRenderedPageBreak/>
        <w:t>（</w:t>
      </w:r>
      <w:r>
        <w:rPr>
          <w:rFonts w:ascii="黑体" w:eastAsia="黑体" w:hAnsi="黑体" w:cs="黑体"/>
          <w:spacing w:val="-59"/>
          <w:sz w:val="35"/>
          <w:szCs w:val="35"/>
        </w:rPr>
        <w:t xml:space="preserve"> </w:t>
      </w:r>
      <w:r>
        <w:rPr>
          <w:rFonts w:ascii="黑体" w:eastAsia="黑体" w:hAnsi="黑体" w:cs="黑体"/>
          <w:spacing w:val="-14"/>
          <w:sz w:val="35"/>
          <w:szCs w:val="35"/>
        </w:rPr>
        <w:t>二</w:t>
      </w:r>
      <w:r>
        <w:rPr>
          <w:rFonts w:ascii="黑体" w:eastAsia="黑体" w:hAnsi="黑体" w:cs="黑体"/>
          <w:spacing w:val="-88"/>
          <w:sz w:val="35"/>
          <w:szCs w:val="35"/>
        </w:rPr>
        <w:t xml:space="preserve"> </w:t>
      </w:r>
      <w:r>
        <w:rPr>
          <w:rFonts w:ascii="黑体" w:eastAsia="黑体" w:hAnsi="黑体" w:cs="黑体"/>
          <w:spacing w:val="-14"/>
          <w:sz w:val="35"/>
          <w:szCs w:val="35"/>
        </w:rPr>
        <w:t>）指导性计划</w:t>
      </w:r>
    </w:p>
    <w:p w14:paraId="7EF89A5F" w14:textId="77777777" w:rsidR="00D83AA2" w:rsidRDefault="00D83AA2" w:rsidP="008769B6">
      <w:pPr>
        <w:spacing w:before="124" w:line="230" w:lineRule="auto"/>
        <w:jc w:val="center"/>
        <w:rPr>
          <w:rFonts w:ascii="黑体" w:eastAsia="黑体" w:hAnsi="黑体" w:cs="黑体"/>
          <w:sz w:val="35"/>
          <w:szCs w:val="35"/>
        </w:rPr>
      </w:pPr>
    </w:p>
    <w:tbl>
      <w:tblPr>
        <w:tblStyle w:val="TableNormal"/>
        <w:tblW w:w="15660" w:type="dxa"/>
        <w:tblInd w:w="-8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14"/>
        <w:gridCol w:w="7062"/>
        <w:gridCol w:w="1229"/>
        <w:gridCol w:w="840"/>
        <w:gridCol w:w="2669"/>
        <w:gridCol w:w="2146"/>
      </w:tblGrid>
      <w:tr w:rsidR="00921E10" w:rsidRPr="00D83AA2" w14:paraId="7EDCDF11" w14:textId="77777777" w:rsidTr="00D83AA2">
        <w:trPr>
          <w:trHeight w:val="369"/>
        </w:trPr>
        <w:tc>
          <w:tcPr>
            <w:tcW w:w="1714" w:type="dxa"/>
            <w:vAlign w:val="center"/>
          </w:tcPr>
          <w:p w14:paraId="00DC7812" w14:textId="77777777" w:rsidR="00921E10" w:rsidRPr="00D83AA2" w:rsidRDefault="00921E10" w:rsidP="00D83AA2">
            <w:pPr>
              <w:jc w:val="center"/>
              <w:rPr>
                <w:rFonts w:ascii="新宋体" w:eastAsia="新宋体" w:hAnsi="新宋体"/>
                <w:b/>
                <w:bCs/>
                <w:sz w:val="24"/>
                <w:szCs w:val="24"/>
              </w:rPr>
            </w:pPr>
            <w:r w:rsidRPr="00D83AA2">
              <w:rPr>
                <w:rFonts w:ascii="新宋体" w:eastAsia="新宋体" w:hAnsi="新宋体"/>
                <w:b/>
                <w:bCs/>
                <w:sz w:val="24"/>
                <w:szCs w:val="24"/>
              </w:rPr>
              <w:t>项目编号</w:t>
            </w:r>
          </w:p>
        </w:tc>
        <w:tc>
          <w:tcPr>
            <w:tcW w:w="7062" w:type="dxa"/>
            <w:vAlign w:val="center"/>
          </w:tcPr>
          <w:p w14:paraId="24F6EDC2" w14:textId="77777777" w:rsidR="00921E10" w:rsidRPr="00D83AA2" w:rsidRDefault="00921E10" w:rsidP="00D83AA2">
            <w:pPr>
              <w:jc w:val="center"/>
              <w:rPr>
                <w:rFonts w:ascii="新宋体" w:eastAsia="新宋体" w:hAnsi="新宋体"/>
                <w:b/>
                <w:bCs/>
                <w:sz w:val="24"/>
                <w:szCs w:val="24"/>
              </w:rPr>
            </w:pPr>
            <w:r w:rsidRPr="00D83AA2">
              <w:rPr>
                <w:rFonts w:ascii="新宋体" w:eastAsia="新宋体" w:hAnsi="新宋体"/>
                <w:b/>
                <w:bCs/>
                <w:sz w:val="24"/>
                <w:szCs w:val="24"/>
              </w:rPr>
              <w:t>项目名称</w:t>
            </w:r>
          </w:p>
        </w:tc>
        <w:tc>
          <w:tcPr>
            <w:tcW w:w="1229" w:type="dxa"/>
            <w:vAlign w:val="center"/>
          </w:tcPr>
          <w:p w14:paraId="300BED31" w14:textId="77777777" w:rsidR="00921E10" w:rsidRPr="00D83AA2" w:rsidRDefault="00921E10" w:rsidP="00D83AA2">
            <w:pPr>
              <w:jc w:val="center"/>
              <w:rPr>
                <w:rFonts w:ascii="新宋体" w:eastAsia="新宋体" w:hAnsi="新宋体"/>
                <w:b/>
                <w:bCs/>
                <w:sz w:val="24"/>
                <w:szCs w:val="24"/>
              </w:rPr>
            </w:pPr>
            <w:r w:rsidRPr="00D83AA2">
              <w:rPr>
                <w:rFonts w:ascii="新宋体" w:eastAsia="新宋体" w:hAnsi="新宋体"/>
                <w:b/>
                <w:bCs/>
                <w:sz w:val="24"/>
                <w:szCs w:val="24"/>
              </w:rPr>
              <w:t>项目类别</w:t>
            </w:r>
          </w:p>
        </w:tc>
        <w:tc>
          <w:tcPr>
            <w:tcW w:w="840" w:type="dxa"/>
            <w:vAlign w:val="center"/>
          </w:tcPr>
          <w:p w14:paraId="54973B3E" w14:textId="77777777" w:rsidR="00921E10" w:rsidRPr="00D83AA2" w:rsidRDefault="00921E10" w:rsidP="00D83AA2">
            <w:pPr>
              <w:jc w:val="center"/>
              <w:rPr>
                <w:rFonts w:ascii="新宋体" w:eastAsia="新宋体" w:hAnsi="新宋体"/>
                <w:b/>
                <w:bCs/>
                <w:sz w:val="24"/>
                <w:szCs w:val="24"/>
              </w:rPr>
            </w:pPr>
            <w:r w:rsidRPr="00D83AA2">
              <w:rPr>
                <w:rFonts w:ascii="新宋体" w:eastAsia="新宋体" w:hAnsi="新宋体"/>
                <w:b/>
                <w:bCs/>
                <w:sz w:val="24"/>
                <w:szCs w:val="24"/>
              </w:rPr>
              <w:t>主持人</w:t>
            </w:r>
          </w:p>
        </w:tc>
        <w:tc>
          <w:tcPr>
            <w:tcW w:w="2669" w:type="dxa"/>
            <w:vAlign w:val="center"/>
          </w:tcPr>
          <w:p w14:paraId="48C891D4" w14:textId="77777777" w:rsidR="00921E10" w:rsidRPr="00D83AA2" w:rsidRDefault="00921E10" w:rsidP="00D83AA2">
            <w:pPr>
              <w:jc w:val="center"/>
              <w:rPr>
                <w:rFonts w:ascii="新宋体" w:eastAsia="新宋体" w:hAnsi="新宋体"/>
                <w:b/>
                <w:bCs/>
                <w:sz w:val="24"/>
                <w:szCs w:val="24"/>
              </w:rPr>
            </w:pPr>
            <w:r w:rsidRPr="00D83AA2">
              <w:rPr>
                <w:rFonts w:ascii="新宋体" w:eastAsia="新宋体" w:hAnsi="新宋体"/>
                <w:b/>
                <w:bCs/>
                <w:sz w:val="24"/>
                <w:szCs w:val="24"/>
              </w:rPr>
              <w:t>所在学校</w:t>
            </w:r>
          </w:p>
        </w:tc>
        <w:tc>
          <w:tcPr>
            <w:tcW w:w="2146" w:type="dxa"/>
            <w:vAlign w:val="center"/>
          </w:tcPr>
          <w:p w14:paraId="518F3B25" w14:textId="77777777" w:rsidR="00921E10" w:rsidRPr="00D83AA2" w:rsidRDefault="00921E10" w:rsidP="00D83AA2">
            <w:pPr>
              <w:jc w:val="center"/>
              <w:rPr>
                <w:rFonts w:ascii="新宋体" w:eastAsia="新宋体" w:hAnsi="新宋体"/>
                <w:b/>
                <w:bCs/>
                <w:sz w:val="24"/>
                <w:szCs w:val="24"/>
              </w:rPr>
            </w:pPr>
            <w:r w:rsidRPr="00D83AA2">
              <w:rPr>
                <w:rFonts w:ascii="新宋体" w:eastAsia="新宋体" w:hAnsi="新宋体"/>
                <w:b/>
                <w:bCs/>
                <w:sz w:val="24"/>
                <w:szCs w:val="24"/>
              </w:rPr>
              <w:t>学科门类</w:t>
            </w:r>
          </w:p>
        </w:tc>
      </w:tr>
      <w:tr w:rsidR="00921E10" w14:paraId="63CE716B" w14:textId="77777777" w:rsidTr="00D83AA2">
        <w:trPr>
          <w:trHeight w:val="317"/>
        </w:trPr>
        <w:tc>
          <w:tcPr>
            <w:tcW w:w="1714" w:type="dxa"/>
            <w:vAlign w:val="center"/>
          </w:tcPr>
          <w:p w14:paraId="7A668D34"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2023-ZDJH-130</w:t>
            </w:r>
          </w:p>
        </w:tc>
        <w:tc>
          <w:tcPr>
            <w:tcW w:w="7062" w:type="dxa"/>
            <w:vAlign w:val="center"/>
          </w:tcPr>
          <w:p w14:paraId="4B43F1CF"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河南省失智老人友好环境建设研究</w:t>
            </w:r>
          </w:p>
        </w:tc>
        <w:tc>
          <w:tcPr>
            <w:tcW w:w="1229" w:type="dxa"/>
            <w:vAlign w:val="center"/>
          </w:tcPr>
          <w:p w14:paraId="08A07E06"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指导性计划</w:t>
            </w:r>
          </w:p>
        </w:tc>
        <w:tc>
          <w:tcPr>
            <w:tcW w:w="840" w:type="dxa"/>
            <w:vAlign w:val="center"/>
          </w:tcPr>
          <w:p w14:paraId="100F6E45"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刘念</w:t>
            </w:r>
          </w:p>
        </w:tc>
        <w:tc>
          <w:tcPr>
            <w:tcW w:w="2669" w:type="dxa"/>
            <w:vAlign w:val="center"/>
          </w:tcPr>
          <w:p w14:paraId="3B06087C"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洛阳师范学院</w:t>
            </w:r>
          </w:p>
        </w:tc>
        <w:tc>
          <w:tcPr>
            <w:tcW w:w="2146" w:type="dxa"/>
            <w:vAlign w:val="center"/>
          </w:tcPr>
          <w:p w14:paraId="71805875"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交叉学科/综合研究</w:t>
            </w:r>
          </w:p>
        </w:tc>
      </w:tr>
      <w:tr w:rsidR="00921E10" w14:paraId="287A233D" w14:textId="77777777" w:rsidTr="00D83AA2">
        <w:trPr>
          <w:trHeight w:val="316"/>
        </w:trPr>
        <w:tc>
          <w:tcPr>
            <w:tcW w:w="1714" w:type="dxa"/>
            <w:vAlign w:val="center"/>
          </w:tcPr>
          <w:p w14:paraId="01E20BE3"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2023-ZDJH-389</w:t>
            </w:r>
          </w:p>
        </w:tc>
        <w:tc>
          <w:tcPr>
            <w:tcW w:w="7062" w:type="dxa"/>
            <w:vAlign w:val="center"/>
          </w:tcPr>
          <w:p w14:paraId="57EEBA29"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河南省文化与旅游深度融合的路径与对策研究</w:t>
            </w:r>
          </w:p>
        </w:tc>
        <w:tc>
          <w:tcPr>
            <w:tcW w:w="1229" w:type="dxa"/>
            <w:vAlign w:val="center"/>
          </w:tcPr>
          <w:p w14:paraId="7C68A7A9"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指导性计划</w:t>
            </w:r>
          </w:p>
        </w:tc>
        <w:tc>
          <w:tcPr>
            <w:tcW w:w="840" w:type="dxa"/>
            <w:vAlign w:val="center"/>
          </w:tcPr>
          <w:p w14:paraId="55F4FD66"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范会珍</w:t>
            </w:r>
          </w:p>
        </w:tc>
        <w:tc>
          <w:tcPr>
            <w:tcW w:w="2669" w:type="dxa"/>
            <w:vAlign w:val="center"/>
          </w:tcPr>
          <w:p w14:paraId="32AA0766"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洛阳师范学院</w:t>
            </w:r>
          </w:p>
        </w:tc>
        <w:tc>
          <w:tcPr>
            <w:tcW w:w="2146" w:type="dxa"/>
            <w:vAlign w:val="center"/>
          </w:tcPr>
          <w:p w14:paraId="3FEAA9A0"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经济学</w:t>
            </w:r>
          </w:p>
        </w:tc>
      </w:tr>
      <w:tr w:rsidR="00921E10" w14:paraId="6CEA0656" w14:textId="77777777" w:rsidTr="00D83AA2">
        <w:trPr>
          <w:trHeight w:val="317"/>
        </w:trPr>
        <w:tc>
          <w:tcPr>
            <w:tcW w:w="1714" w:type="dxa"/>
            <w:vAlign w:val="center"/>
          </w:tcPr>
          <w:p w14:paraId="70A692E7"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2023-ZDJH-421</w:t>
            </w:r>
          </w:p>
        </w:tc>
        <w:tc>
          <w:tcPr>
            <w:tcW w:w="7062" w:type="dxa"/>
            <w:vAlign w:val="center"/>
          </w:tcPr>
          <w:p w14:paraId="415EAD84"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17-19 世纪越南天主教传入与宗教政策问题研究</w:t>
            </w:r>
          </w:p>
        </w:tc>
        <w:tc>
          <w:tcPr>
            <w:tcW w:w="1229" w:type="dxa"/>
            <w:vAlign w:val="center"/>
          </w:tcPr>
          <w:p w14:paraId="683375B2"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指导性计划</w:t>
            </w:r>
          </w:p>
        </w:tc>
        <w:tc>
          <w:tcPr>
            <w:tcW w:w="840" w:type="dxa"/>
            <w:vAlign w:val="center"/>
          </w:tcPr>
          <w:p w14:paraId="19371837"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徐芳亚</w:t>
            </w:r>
          </w:p>
        </w:tc>
        <w:tc>
          <w:tcPr>
            <w:tcW w:w="2669" w:type="dxa"/>
            <w:vAlign w:val="center"/>
          </w:tcPr>
          <w:p w14:paraId="71A8B4B1"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洛阳师范学院</w:t>
            </w:r>
          </w:p>
        </w:tc>
        <w:tc>
          <w:tcPr>
            <w:tcW w:w="2146" w:type="dxa"/>
            <w:vAlign w:val="center"/>
          </w:tcPr>
          <w:p w14:paraId="7028EBC6"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历史学</w:t>
            </w:r>
          </w:p>
        </w:tc>
      </w:tr>
      <w:tr w:rsidR="00921E10" w14:paraId="05225D2E" w14:textId="77777777" w:rsidTr="00D83AA2">
        <w:trPr>
          <w:trHeight w:val="317"/>
        </w:trPr>
        <w:tc>
          <w:tcPr>
            <w:tcW w:w="1714" w:type="dxa"/>
            <w:vAlign w:val="center"/>
          </w:tcPr>
          <w:p w14:paraId="6901F15F"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2023-ZDJH-440</w:t>
            </w:r>
          </w:p>
        </w:tc>
        <w:tc>
          <w:tcPr>
            <w:tcW w:w="7062" w:type="dxa"/>
            <w:vAlign w:val="center"/>
          </w:tcPr>
          <w:p w14:paraId="0A95CB84"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河南红色文化融入大学生理想信念教育路径研究</w:t>
            </w:r>
          </w:p>
        </w:tc>
        <w:tc>
          <w:tcPr>
            <w:tcW w:w="1229" w:type="dxa"/>
            <w:vAlign w:val="center"/>
          </w:tcPr>
          <w:p w14:paraId="2FAD400D"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指导性计划</w:t>
            </w:r>
          </w:p>
        </w:tc>
        <w:tc>
          <w:tcPr>
            <w:tcW w:w="840" w:type="dxa"/>
            <w:vAlign w:val="center"/>
          </w:tcPr>
          <w:p w14:paraId="247EF5EF"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胡唯唯</w:t>
            </w:r>
          </w:p>
        </w:tc>
        <w:tc>
          <w:tcPr>
            <w:tcW w:w="2669" w:type="dxa"/>
            <w:vAlign w:val="center"/>
          </w:tcPr>
          <w:p w14:paraId="35ADA90B"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洛阳师范学院</w:t>
            </w:r>
          </w:p>
        </w:tc>
        <w:tc>
          <w:tcPr>
            <w:tcW w:w="2146" w:type="dxa"/>
            <w:vAlign w:val="center"/>
          </w:tcPr>
          <w:p w14:paraId="623ACEF4"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马克思主义理论</w:t>
            </w:r>
          </w:p>
        </w:tc>
      </w:tr>
      <w:tr w:rsidR="00921E10" w14:paraId="1499220C" w14:textId="77777777" w:rsidTr="00D83AA2">
        <w:trPr>
          <w:trHeight w:val="317"/>
        </w:trPr>
        <w:tc>
          <w:tcPr>
            <w:tcW w:w="1714" w:type="dxa"/>
            <w:vAlign w:val="center"/>
          </w:tcPr>
          <w:p w14:paraId="125D6ED4"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2023-ZDJH-523</w:t>
            </w:r>
          </w:p>
        </w:tc>
        <w:tc>
          <w:tcPr>
            <w:tcW w:w="7062" w:type="dxa"/>
            <w:vAlign w:val="center"/>
          </w:tcPr>
          <w:p w14:paraId="25716893"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慈善组织公信力问题研究</w:t>
            </w:r>
          </w:p>
        </w:tc>
        <w:tc>
          <w:tcPr>
            <w:tcW w:w="1229" w:type="dxa"/>
            <w:vAlign w:val="center"/>
          </w:tcPr>
          <w:p w14:paraId="0AC593AA"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指导性计划</w:t>
            </w:r>
          </w:p>
        </w:tc>
        <w:tc>
          <w:tcPr>
            <w:tcW w:w="840" w:type="dxa"/>
            <w:vAlign w:val="center"/>
          </w:tcPr>
          <w:p w14:paraId="58BEA671"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王静毅</w:t>
            </w:r>
          </w:p>
        </w:tc>
        <w:tc>
          <w:tcPr>
            <w:tcW w:w="2669" w:type="dxa"/>
            <w:vAlign w:val="center"/>
          </w:tcPr>
          <w:p w14:paraId="2504140B"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洛阳师范学院</w:t>
            </w:r>
          </w:p>
        </w:tc>
        <w:tc>
          <w:tcPr>
            <w:tcW w:w="2146" w:type="dxa"/>
            <w:vAlign w:val="center"/>
          </w:tcPr>
          <w:p w14:paraId="2881BF6B"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社会学</w:t>
            </w:r>
          </w:p>
        </w:tc>
      </w:tr>
      <w:tr w:rsidR="00921E10" w14:paraId="46E647C1" w14:textId="77777777" w:rsidTr="00D83AA2">
        <w:trPr>
          <w:trHeight w:val="316"/>
        </w:trPr>
        <w:tc>
          <w:tcPr>
            <w:tcW w:w="1714" w:type="dxa"/>
            <w:vAlign w:val="center"/>
          </w:tcPr>
          <w:p w14:paraId="51BBE659"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2023-ZDJH-573</w:t>
            </w:r>
          </w:p>
        </w:tc>
        <w:tc>
          <w:tcPr>
            <w:tcW w:w="7062" w:type="dxa"/>
            <w:vAlign w:val="center"/>
          </w:tcPr>
          <w:p w14:paraId="3080C2D1"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提高体育核心素养导向下的校园足球评价指标体系构建与实证研究</w:t>
            </w:r>
          </w:p>
        </w:tc>
        <w:tc>
          <w:tcPr>
            <w:tcW w:w="1229" w:type="dxa"/>
            <w:vAlign w:val="center"/>
          </w:tcPr>
          <w:p w14:paraId="56BEA7A3"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指导性计划</w:t>
            </w:r>
          </w:p>
        </w:tc>
        <w:tc>
          <w:tcPr>
            <w:tcW w:w="840" w:type="dxa"/>
            <w:vAlign w:val="center"/>
          </w:tcPr>
          <w:p w14:paraId="6B31FEA4"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屈宏强</w:t>
            </w:r>
          </w:p>
        </w:tc>
        <w:tc>
          <w:tcPr>
            <w:tcW w:w="2669" w:type="dxa"/>
            <w:vAlign w:val="center"/>
          </w:tcPr>
          <w:p w14:paraId="7802BF07"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洛阳师范学院</w:t>
            </w:r>
          </w:p>
        </w:tc>
        <w:tc>
          <w:tcPr>
            <w:tcW w:w="2146" w:type="dxa"/>
            <w:vAlign w:val="center"/>
          </w:tcPr>
          <w:p w14:paraId="1C676DA6"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体育科学</w:t>
            </w:r>
          </w:p>
        </w:tc>
      </w:tr>
      <w:tr w:rsidR="00921E10" w14:paraId="1AF52806" w14:textId="77777777" w:rsidTr="00D83AA2">
        <w:trPr>
          <w:trHeight w:val="317"/>
        </w:trPr>
        <w:tc>
          <w:tcPr>
            <w:tcW w:w="1714" w:type="dxa"/>
            <w:vAlign w:val="center"/>
          </w:tcPr>
          <w:p w14:paraId="0B5B97C6"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2023-ZDJH-577</w:t>
            </w:r>
          </w:p>
        </w:tc>
        <w:tc>
          <w:tcPr>
            <w:tcW w:w="7062" w:type="dxa"/>
            <w:vAlign w:val="center"/>
          </w:tcPr>
          <w:p w14:paraId="53DA468B"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“文旅融合”视阈下黄河流域河南段体育非物质文化旅游吸引物体系构建研究</w:t>
            </w:r>
          </w:p>
        </w:tc>
        <w:tc>
          <w:tcPr>
            <w:tcW w:w="1229" w:type="dxa"/>
            <w:vAlign w:val="center"/>
          </w:tcPr>
          <w:p w14:paraId="77D12480"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指导性计划</w:t>
            </w:r>
          </w:p>
        </w:tc>
        <w:tc>
          <w:tcPr>
            <w:tcW w:w="840" w:type="dxa"/>
            <w:vAlign w:val="center"/>
          </w:tcPr>
          <w:p w14:paraId="2D7232D2"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方斌</w:t>
            </w:r>
          </w:p>
        </w:tc>
        <w:tc>
          <w:tcPr>
            <w:tcW w:w="2669" w:type="dxa"/>
            <w:vAlign w:val="center"/>
          </w:tcPr>
          <w:p w14:paraId="1114608F"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洛阳师范学院</w:t>
            </w:r>
          </w:p>
        </w:tc>
        <w:tc>
          <w:tcPr>
            <w:tcW w:w="2146" w:type="dxa"/>
            <w:vAlign w:val="center"/>
          </w:tcPr>
          <w:p w14:paraId="55C8FF40"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体育科学</w:t>
            </w:r>
          </w:p>
        </w:tc>
      </w:tr>
      <w:tr w:rsidR="00921E10" w14:paraId="70A03A3E" w14:textId="77777777" w:rsidTr="00D83AA2">
        <w:trPr>
          <w:trHeight w:val="317"/>
        </w:trPr>
        <w:tc>
          <w:tcPr>
            <w:tcW w:w="1714" w:type="dxa"/>
            <w:vAlign w:val="center"/>
          </w:tcPr>
          <w:p w14:paraId="4A0D25A0"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2023-ZDJH-622</w:t>
            </w:r>
          </w:p>
        </w:tc>
        <w:tc>
          <w:tcPr>
            <w:tcW w:w="7062" w:type="dxa"/>
            <w:vAlign w:val="center"/>
          </w:tcPr>
          <w:p w14:paraId="756954D9"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全媒体语境下无障碍视听传播的体系建构与实践路径研究</w:t>
            </w:r>
          </w:p>
        </w:tc>
        <w:tc>
          <w:tcPr>
            <w:tcW w:w="1229" w:type="dxa"/>
            <w:vAlign w:val="center"/>
          </w:tcPr>
          <w:p w14:paraId="64E8EDFC"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指导性计划</w:t>
            </w:r>
          </w:p>
        </w:tc>
        <w:tc>
          <w:tcPr>
            <w:tcW w:w="840" w:type="dxa"/>
            <w:vAlign w:val="center"/>
          </w:tcPr>
          <w:p w14:paraId="56FEBEC7"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付帅</w:t>
            </w:r>
          </w:p>
        </w:tc>
        <w:tc>
          <w:tcPr>
            <w:tcW w:w="2669" w:type="dxa"/>
            <w:vAlign w:val="center"/>
          </w:tcPr>
          <w:p w14:paraId="05E9B728"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洛阳师范学院</w:t>
            </w:r>
          </w:p>
        </w:tc>
        <w:tc>
          <w:tcPr>
            <w:tcW w:w="2146" w:type="dxa"/>
            <w:vAlign w:val="center"/>
          </w:tcPr>
          <w:p w14:paraId="72242B5B"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新闻学与传播学</w:t>
            </w:r>
          </w:p>
        </w:tc>
      </w:tr>
      <w:tr w:rsidR="00921E10" w14:paraId="50E14609" w14:textId="77777777" w:rsidTr="00D83AA2">
        <w:trPr>
          <w:trHeight w:val="317"/>
        </w:trPr>
        <w:tc>
          <w:tcPr>
            <w:tcW w:w="1714" w:type="dxa"/>
            <w:vAlign w:val="center"/>
          </w:tcPr>
          <w:p w14:paraId="4DE743D9"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2023-ZDJH-726</w:t>
            </w:r>
          </w:p>
        </w:tc>
        <w:tc>
          <w:tcPr>
            <w:tcW w:w="7062" w:type="dxa"/>
            <w:vAlign w:val="center"/>
          </w:tcPr>
          <w:p w14:paraId="3C22C841"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日语学习者语篇衔接习得与教学研究</w:t>
            </w:r>
          </w:p>
        </w:tc>
        <w:tc>
          <w:tcPr>
            <w:tcW w:w="1229" w:type="dxa"/>
            <w:vAlign w:val="center"/>
          </w:tcPr>
          <w:p w14:paraId="1D693916"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指导性计划</w:t>
            </w:r>
          </w:p>
        </w:tc>
        <w:tc>
          <w:tcPr>
            <w:tcW w:w="840" w:type="dxa"/>
            <w:vAlign w:val="center"/>
          </w:tcPr>
          <w:p w14:paraId="68BFC1CE"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王瑜青</w:t>
            </w:r>
          </w:p>
        </w:tc>
        <w:tc>
          <w:tcPr>
            <w:tcW w:w="2669" w:type="dxa"/>
            <w:vAlign w:val="center"/>
          </w:tcPr>
          <w:p w14:paraId="1F7ADA3F"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洛阳师范学院</w:t>
            </w:r>
          </w:p>
        </w:tc>
        <w:tc>
          <w:tcPr>
            <w:tcW w:w="2146" w:type="dxa"/>
            <w:vAlign w:val="center"/>
          </w:tcPr>
          <w:p w14:paraId="471377A1" w14:textId="77777777" w:rsidR="00921E10" w:rsidRPr="00D83AA2" w:rsidRDefault="00921E10" w:rsidP="00D83AA2">
            <w:pPr>
              <w:jc w:val="center"/>
              <w:rPr>
                <w:rFonts w:ascii="新宋体" w:eastAsia="新宋体" w:hAnsi="新宋体"/>
                <w:sz w:val="24"/>
                <w:szCs w:val="24"/>
              </w:rPr>
            </w:pPr>
            <w:r w:rsidRPr="00D83AA2">
              <w:rPr>
                <w:rFonts w:ascii="新宋体" w:eastAsia="新宋体" w:hAnsi="新宋体"/>
                <w:sz w:val="24"/>
                <w:szCs w:val="24"/>
              </w:rPr>
              <w:t>语言学</w:t>
            </w:r>
          </w:p>
        </w:tc>
      </w:tr>
    </w:tbl>
    <w:p w14:paraId="64D74D8E" w14:textId="77777777" w:rsidR="006A4E2F" w:rsidRDefault="006A4E2F"/>
    <w:sectPr w:rsidR="006A4E2F" w:rsidSect="00921E1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03B1" w14:textId="77777777" w:rsidR="00D02479" w:rsidRDefault="00D02479" w:rsidP="00921E10">
      <w:r>
        <w:separator/>
      </w:r>
    </w:p>
  </w:endnote>
  <w:endnote w:type="continuationSeparator" w:id="0">
    <w:p w14:paraId="44A7845F" w14:textId="77777777" w:rsidR="00D02479" w:rsidRDefault="00D02479" w:rsidP="0092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C69E" w14:textId="77777777" w:rsidR="00D02479" w:rsidRDefault="00D02479" w:rsidP="00921E10">
      <w:r>
        <w:separator/>
      </w:r>
    </w:p>
  </w:footnote>
  <w:footnote w:type="continuationSeparator" w:id="0">
    <w:p w14:paraId="2B40E8DE" w14:textId="77777777" w:rsidR="00D02479" w:rsidRDefault="00D02479" w:rsidP="00921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A9"/>
    <w:rsid w:val="00054F40"/>
    <w:rsid w:val="00644D39"/>
    <w:rsid w:val="006A4E2F"/>
    <w:rsid w:val="008769B6"/>
    <w:rsid w:val="00921E10"/>
    <w:rsid w:val="00C61DA9"/>
    <w:rsid w:val="00D02479"/>
    <w:rsid w:val="00D148FD"/>
    <w:rsid w:val="00D8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DF4E9"/>
  <w15:chartTrackingRefBased/>
  <w15:docId w15:val="{CAD21176-223A-42FB-8ED5-9075E3B0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E10"/>
    <w:pPr>
      <w:kinsoku w:val="0"/>
      <w:autoSpaceDE w:val="0"/>
      <w:autoSpaceDN w:val="0"/>
      <w:adjustRightInd w:val="0"/>
      <w:snapToGrid w:val="0"/>
      <w:textAlignment w:val="baseline"/>
    </w:pPr>
    <w:rPr>
      <w:rFonts w:ascii="Arial" w:hAnsi="Arial" w:cs="Arial"/>
      <w:noProof/>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E10"/>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921E10"/>
    <w:rPr>
      <w:sz w:val="18"/>
      <w:szCs w:val="18"/>
    </w:rPr>
  </w:style>
  <w:style w:type="paragraph" w:styleId="a5">
    <w:name w:val="footer"/>
    <w:basedOn w:val="a"/>
    <w:link w:val="a6"/>
    <w:uiPriority w:val="99"/>
    <w:unhideWhenUsed/>
    <w:rsid w:val="00921E10"/>
    <w:pPr>
      <w:tabs>
        <w:tab w:val="center" w:pos="4153"/>
        <w:tab w:val="right" w:pos="8306"/>
      </w:tabs>
    </w:pPr>
    <w:rPr>
      <w:sz w:val="18"/>
      <w:szCs w:val="18"/>
    </w:rPr>
  </w:style>
  <w:style w:type="character" w:customStyle="1" w:styleId="a6">
    <w:name w:val="页脚 字符"/>
    <w:basedOn w:val="a0"/>
    <w:link w:val="a5"/>
    <w:uiPriority w:val="99"/>
    <w:rsid w:val="00921E10"/>
    <w:rPr>
      <w:sz w:val="18"/>
      <w:szCs w:val="18"/>
    </w:rPr>
  </w:style>
  <w:style w:type="table" w:customStyle="1" w:styleId="TableNormal">
    <w:name w:val="Table Normal"/>
    <w:semiHidden/>
    <w:unhideWhenUsed/>
    <w:qFormat/>
    <w:rsid w:val="00921E10"/>
    <w:rPr>
      <w:rFonts w:ascii="Arial" w:hAnsi="Arial" w:cs="Arial"/>
      <w:snapToGrid w:val="0"/>
      <w:color w:val="000000"/>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乐羊羊</dc:creator>
  <cp:keywords/>
  <dc:description/>
  <cp:lastModifiedBy>乐羊羊</cp:lastModifiedBy>
  <cp:revision>5</cp:revision>
  <dcterms:created xsi:type="dcterms:W3CDTF">2022-06-16T02:38:00Z</dcterms:created>
  <dcterms:modified xsi:type="dcterms:W3CDTF">2022-06-16T06:55:00Z</dcterms:modified>
</cp:coreProperties>
</file>